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D08E" w14:textId="7133D113" w:rsidR="00836C22" w:rsidRDefault="000F0501">
      <w:pPr>
        <w:pStyle w:val="Title"/>
      </w:pPr>
      <w:r>
        <w:t>Capitol News</w:t>
      </w:r>
    </w:p>
    <w:p w14:paraId="3487C91C" w14:textId="77777777" w:rsidR="00836C22" w:rsidRDefault="00836C22">
      <w:pPr>
        <w:pStyle w:val="Title"/>
      </w:pPr>
      <w:r>
        <w:t xml:space="preserve">March 26, 2023 </w:t>
      </w:r>
    </w:p>
    <w:p w14:paraId="6C32267F" w14:textId="05A0EFE1" w:rsidR="00687DEB" w:rsidRDefault="00836C22">
      <w:pPr>
        <w:pStyle w:val="Title"/>
      </w:pPr>
      <w:r>
        <w:t xml:space="preserve">Melissa Johnson, </w:t>
      </w:r>
      <w:r w:rsidR="000F0501">
        <w:t xml:space="preserve">WSLHA </w:t>
      </w:r>
      <w:r>
        <w:t>Lobbyist</w:t>
      </w:r>
    </w:p>
    <w:p w14:paraId="69EF1574" w14:textId="4FD170B2" w:rsidR="00836C22" w:rsidRPr="00836C22" w:rsidRDefault="00836C22" w:rsidP="00836C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D354E" wp14:editId="446E3F1C">
                <wp:simplePos x="0" y="0"/>
                <wp:positionH relativeFrom="column">
                  <wp:posOffset>4233</wp:posOffset>
                </wp:positionH>
                <wp:positionV relativeFrom="paragraph">
                  <wp:posOffset>85725</wp:posOffset>
                </wp:positionV>
                <wp:extent cx="6985000" cy="0"/>
                <wp:effectExtent l="50800" t="38100" r="38100" b="762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119F7" id="Straight Connector 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550.3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5PgnQEAAJQDAAAOAAAAZHJzL2Uyb0RvYy54bWysU8tu2zAQvBfoPxC815INNEgFyzkkSC5F&#13;&#10;G/TxAQy1tAiQXGLJWvLfd0nbctEWCFD0QvGxM7szu9rezd6JA1CyGHq5XrVSQNA42LDv5fdvj+9u&#13;&#10;pUhZhUE5DNDLIyR5t3v7ZjvFDjY4ohuABJOE1E2xl2POsWuapEfwKq0wQuBHg+RV5iPtm4HUxOze&#13;&#10;NZu2vWkmpCESakiJbx9Oj3JX+Y0BnT8bkyAL10uuLdeV6vpS1ma3Vd2eVBytPpeh/qEKr2zgpAvV&#13;&#10;g8pK/CD7B5W3mjChySuNvkFjrIaqgdWs29/UfB1VhKqFzUlxsSn9P1r96XAfnoltmGLqUnymomI2&#13;&#10;5MuX6xNzNeu4mAVzFpovbz7cvm9b9lRf3porMFLKT4BelE0vnQ1Fh+rU4WPKnIxDLyF8uKauu3x0&#13;&#10;UIJd+AJG2IGTbSq6TgXcOxIHxf1UWkPI69JD5qvRBWascwuwfR14ji9QqBOzgNevgxdEzYwhL2Bv&#13;&#10;A9LfCPJ8Kdmc4i8OnHQXC15wONamVGu49VXheUzLbP16rvDrz7T7CQAA//8DAFBLAwQUAAYACAAA&#13;&#10;ACEAudUQ+9wAAAAMAQAADwAAAGRycy9kb3ducmV2LnhtbExPyU7DMBC9I/EP1iBxo3aDKG0ap0Ig&#13;&#10;JI40cODoxEMW4kW226R/z1Qc6GWkeW/mLcVuNiM7Yoi9sxKWCwEMbeN0b1sJnx+vd2tgMSmr1egs&#13;&#10;SjhhhF15fVWoXLvJ7vFYpZaRiI25ktCl5HPOY9OhUXHhPFrivl0wKtEaWq6DmkjcjDwTYsWN6i05&#13;&#10;dMrjc4fNT3UwEr5CPWRvp8lnblhVm8Fj9r5HKW9v5pctjactsIRz+v+AcwfKDyUFq93B6shGCY90&#13;&#10;R+j9A7AzuxSCkPoP4WXBL0uUvwAAAP//AwBQSwECLQAUAAYACAAAACEAtoM4kv4AAADhAQAAEwAA&#13;&#10;AAAAAAAAAAAAAAAAAAAAW0NvbnRlbnRfVHlwZXNdLnhtbFBLAQItABQABgAIAAAAIQA4/SH/1gAA&#13;&#10;AJQBAAALAAAAAAAAAAAAAAAAAC8BAABfcmVscy8ucmVsc1BLAQItABQABgAIAAAAIQAez5PgnQEA&#13;&#10;AJQDAAAOAAAAAAAAAAAAAAAAAC4CAABkcnMvZTJvRG9jLnhtbFBLAQItABQABgAIAAAAIQC51RD7&#13;&#10;3AAAAAwBAAAPAAAAAAAAAAAAAAAAAPcDAABkcnMvZG93bnJldi54bWxQSwUGAAAAAAQABADzAAAA&#13;&#10;A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9E795BE" w14:textId="77777777" w:rsidR="00C16AA5" w:rsidRDefault="00C16AA5" w:rsidP="00C16AA5">
      <w:pPr>
        <w:pStyle w:val="Heading1"/>
      </w:pPr>
      <w:r>
        <w:t>WSLHA</w:t>
      </w:r>
      <w:r w:rsidRPr="0095501F">
        <w:t xml:space="preserve"> Priorities</w:t>
      </w:r>
    </w:p>
    <w:p w14:paraId="24687F7A" w14:textId="77777777" w:rsidR="00C16AA5" w:rsidRPr="0095501F" w:rsidRDefault="00C16AA5" w:rsidP="00C16AA5">
      <w:pPr>
        <w:rPr>
          <w:rFonts w:ascii="Cambria" w:hAnsi="Cambria"/>
        </w:rPr>
      </w:pPr>
    </w:p>
    <w:p w14:paraId="57EF42E9" w14:textId="2552C9BA" w:rsidR="00C16AA5" w:rsidRDefault="00C16AA5" w:rsidP="00C16AA5">
      <w:hyperlink r:id="rId7" w:history="1">
        <w:r w:rsidRPr="008B56D4">
          <w:rPr>
            <w:rStyle w:val="Hyperlink"/>
          </w:rPr>
          <w:t>HB 1001</w:t>
        </w:r>
      </w:hyperlink>
      <w:r>
        <w:t xml:space="preserve">, the Audiologist/Speech-Language Pathologist </w:t>
      </w:r>
      <w:r w:rsidRPr="00BF1A38">
        <w:rPr>
          <w:b/>
          <w:bCs/>
        </w:rPr>
        <w:t>licensure compact</w:t>
      </w:r>
      <w:r>
        <w:t xml:space="preserve"> bill, </w:t>
      </w:r>
      <w:r>
        <w:t xml:space="preserve">is out of the Rules Committee and is </w:t>
      </w:r>
      <w:r w:rsidRPr="00AF1450">
        <w:rPr>
          <w:b/>
          <w:bCs/>
        </w:rPr>
        <w:t>now eligible for a vote by the Senate</w:t>
      </w:r>
      <w:r w:rsidR="00AF1450">
        <w:t>!</w:t>
      </w:r>
      <w:r>
        <w:t xml:space="preserve"> </w:t>
      </w:r>
    </w:p>
    <w:p w14:paraId="10E6CB73" w14:textId="77777777" w:rsidR="00C16AA5" w:rsidRDefault="00C16AA5" w:rsidP="00C16AA5"/>
    <w:p w14:paraId="0117B659" w14:textId="47206940" w:rsidR="00C16AA5" w:rsidRPr="00AF1450" w:rsidRDefault="00C16AA5" w:rsidP="00C16AA5">
      <w:r>
        <w:t xml:space="preserve">More good news on </w:t>
      </w:r>
      <w:hyperlink r:id="rId8" w:history="1">
        <w:r w:rsidRPr="003B73D1">
          <w:rPr>
            <w:rStyle w:val="Hyperlink"/>
          </w:rPr>
          <w:t>HB 1222</w:t>
        </w:r>
      </w:hyperlink>
      <w:r w:rsidRPr="003B73D1">
        <w:rPr>
          <w:rFonts w:ascii="Cambria" w:hAnsi="Cambria"/>
        </w:rPr>
        <w:t xml:space="preserve">, legislation that mandates large group insurance plan coverage (employers with more than 50 employees) for </w:t>
      </w:r>
      <w:r w:rsidRPr="00BF1A38">
        <w:rPr>
          <w:rFonts w:ascii="Cambria" w:hAnsi="Cambria"/>
          <w:b/>
          <w:bCs/>
        </w:rPr>
        <w:t>hearing instruments and the services</w:t>
      </w:r>
      <w:r w:rsidRPr="003B73D1">
        <w:rPr>
          <w:rFonts w:ascii="Cambria" w:hAnsi="Cambria"/>
        </w:rPr>
        <w:t xml:space="preserve"> necessary to fit them</w:t>
      </w:r>
      <w:r>
        <w:rPr>
          <w:rFonts w:ascii="Cambria" w:hAnsi="Cambria"/>
        </w:rPr>
        <w:t>.  This bill</w:t>
      </w:r>
      <w:r w:rsidR="00AF1450">
        <w:rPr>
          <w:rFonts w:ascii="Cambria" w:hAnsi="Cambria"/>
        </w:rPr>
        <w:t xml:space="preserve"> </w:t>
      </w:r>
      <w:r w:rsidR="00AF1450">
        <w:t xml:space="preserve">is </w:t>
      </w:r>
      <w:r w:rsidR="00AF1450">
        <w:t xml:space="preserve">also </w:t>
      </w:r>
      <w:r w:rsidR="00AF1450">
        <w:t xml:space="preserve">out of the Rules Committee and is </w:t>
      </w:r>
      <w:r w:rsidR="00AF1450" w:rsidRPr="00AF1450">
        <w:rPr>
          <w:b/>
          <w:bCs/>
        </w:rPr>
        <w:t>now eligible for a vote by the Senate</w:t>
      </w:r>
      <w:r w:rsidR="00AF1450">
        <w:t xml:space="preserve">! </w:t>
      </w:r>
    </w:p>
    <w:p w14:paraId="05BB3752" w14:textId="77777777" w:rsidR="00C16AA5" w:rsidRDefault="00C16AA5" w:rsidP="00C16AA5">
      <w:pPr>
        <w:rPr>
          <w:rFonts w:cstheme="minorHAnsi"/>
          <w:b/>
          <w:bCs/>
        </w:rPr>
      </w:pPr>
    </w:p>
    <w:p w14:paraId="1EFA7CD1" w14:textId="77777777" w:rsidR="00AF1450" w:rsidRPr="00074C44" w:rsidRDefault="00AF1450" w:rsidP="00AF1450">
      <w:pPr>
        <w:rPr>
          <w:rFonts w:cstheme="minorHAnsi"/>
        </w:rPr>
      </w:pPr>
      <w:hyperlink r:id="rId9" w:history="1">
        <w:r w:rsidRPr="004F69EF">
          <w:rPr>
            <w:rStyle w:val="Hyperlink"/>
            <w:rFonts w:cstheme="minorHAnsi"/>
          </w:rPr>
          <w:t>HB 1508</w:t>
        </w:r>
      </w:hyperlink>
      <w:r>
        <w:rPr>
          <w:rFonts w:cstheme="minorHAnsi"/>
        </w:rPr>
        <w:t xml:space="preserve"> is l</w:t>
      </w:r>
      <w:r w:rsidRPr="004F69EF">
        <w:rPr>
          <w:rFonts w:cstheme="minorHAnsi"/>
        </w:rPr>
        <w:t xml:space="preserve">egislation regarding the </w:t>
      </w:r>
      <w:r w:rsidRPr="00150D95">
        <w:rPr>
          <w:rFonts w:cstheme="minorHAnsi"/>
          <w:b/>
          <w:bCs/>
        </w:rPr>
        <w:t>Health Care Cost Transparency Board.</w:t>
      </w:r>
      <w:r w:rsidRPr="004F69EF">
        <w:rPr>
          <w:rFonts w:cstheme="minorHAnsi"/>
        </w:rPr>
        <w:t xml:space="preserve"> </w:t>
      </w:r>
      <w:r>
        <w:rPr>
          <w:rFonts w:cstheme="minorHAnsi"/>
        </w:rPr>
        <w:t xml:space="preserve"> Its legislative future remains unclear.  It has not been scheduled for a vote out of the Senate Health &amp; </w:t>
      </w:r>
      <w:proofErr w:type="gramStart"/>
      <w:r>
        <w:rPr>
          <w:rFonts w:cstheme="minorHAnsi"/>
        </w:rPr>
        <w:t>Long Term</w:t>
      </w:r>
      <w:proofErr w:type="gramEnd"/>
      <w:r>
        <w:rPr>
          <w:rFonts w:cstheme="minorHAnsi"/>
        </w:rPr>
        <w:t xml:space="preserve"> Care Committee yet, and the cutoff deadline for that vote is Wednesday.</w:t>
      </w:r>
    </w:p>
    <w:p w14:paraId="6B8B4C43" w14:textId="77777777" w:rsidR="00C16AA5" w:rsidRDefault="00C16AA5" w:rsidP="00C16AA5"/>
    <w:p w14:paraId="59F9A2CB" w14:textId="77777777" w:rsidR="00C16AA5" w:rsidRDefault="00C16AA5" w:rsidP="00C16AA5">
      <w:pPr>
        <w:rPr>
          <w:rFonts w:ascii="Cambria" w:hAnsi="Cambria"/>
        </w:rPr>
      </w:pPr>
      <w:r>
        <w:rPr>
          <w:rFonts w:ascii="Cambria" w:hAnsi="Cambria"/>
        </w:rPr>
        <w:t xml:space="preserve">The Legislature is considering several bills dealing with </w:t>
      </w:r>
      <w:r w:rsidRPr="00CF2991">
        <w:rPr>
          <w:rFonts w:ascii="Cambria" w:hAnsi="Cambria"/>
          <w:b/>
          <w:bCs/>
        </w:rPr>
        <w:t>special education funding</w:t>
      </w:r>
      <w:r>
        <w:rPr>
          <w:rFonts w:ascii="Cambria" w:hAnsi="Cambria"/>
        </w:rPr>
        <w:t xml:space="preserve">. </w:t>
      </w:r>
    </w:p>
    <w:p w14:paraId="58E73AB5" w14:textId="77777777" w:rsidR="00C16AA5" w:rsidRDefault="00C16AA5" w:rsidP="00C16AA5">
      <w:pPr>
        <w:rPr>
          <w:rFonts w:ascii="Cambria" w:hAnsi="Cambria"/>
        </w:rPr>
      </w:pPr>
    </w:p>
    <w:p w14:paraId="05C44DF8" w14:textId="1AFE3352" w:rsidR="00AF1450" w:rsidRPr="00AF1450" w:rsidRDefault="00C16AA5" w:rsidP="00AF1450">
      <w:pPr>
        <w:pStyle w:val="ListParagraph"/>
        <w:numPr>
          <w:ilvl w:val="0"/>
          <w:numId w:val="10"/>
        </w:numPr>
        <w:spacing w:after="240"/>
        <w:rPr>
          <w:rFonts w:ascii="Cambria" w:eastAsia="Times New Roman" w:hAnsi="Cambria" w:cs="Calibri"/>
          <w:b/>
          <w:bCs/>
          <w:color w:val="212121"/>
        </w:rPr>
      </w:pPr>
      <w:hyperlink r:id="rId10" w:history="1">
        <w:r w:rsidRPr="00747440">
          <w:rPr>
            <w:rStyle w:val="Hyperlink"/>
          </w:rPr>
          <w:t>HB 1436</w:t>
        </w:r>
      </w:hyperlink>
      <w:r w:rsidRPr="00CB5A51">
        <w:rPr>
          <w:rFonts w:ascii="Cambria" w:hAnsi="Cambria"/>
        </w:rPr>
        <w:t xml:space="preserve"> is OSPI-request legislation</w:t>
      </w:r>
      <w:r>
        <w:rPr>
          <w:rFonts w:ascii="Cambria" w:hAnsi="Cambria"/>
        </w:rPr>
        <w:t xml:space="preserve"> that would </w:t>
      </w:r>
      <w:r w:rsidRPr="0044005B">
        <w:rPr>
          <w:rFonts w:ascii="Cambria" w:hAnsi="Cambria"/>
          <w:b/>
          <w:bCs/>
        </w:rPr>
        <w:t>lift the special education cap</w:t>
      </w:r>
      <w:r>
        <w:rPr>
          <w:rFonts w:ascii="Cambria" w:hAnsi="Cambria"/>
        </w:rPr>
        <w:t xml:space="preserve"> by the 2027-28 school year.  </w:t>
      </w:r>
      <w:r w:rsidR="00AF1450">
        <w:rPr>
          <w:rFonts w:ascii="Cambria" w:hAnsi="Cambria"/>
        </w:rPr>
        <w:t xml:space="preserve">This bill is scheduled for executive session on Monday in the Senate Early Learning &amp; K12 Committee.  </w:t>
      </w:r>
      <w:r w:rsidR="00AF1450" w:rsidRPr="00AF1450">
        <w:rPr>
          <w:rFonts w:ascii="Cambria" w:hAnsi="Cambria"/>
          <w:b/>
          <w:bCs/>
        </w:rPr>
        <w:t>However, it is being amended to remove the current special education cap language and replace it with the following:</w:t>
      </w:r>
    </w:p>
    <w:p w14:paraId="1F534040" w14:textId="77777777" w:rsidR="00F64E0B" w:rsidRDefault="00AF1450" w:rsidP="00AF1450">
      <w:pPr>
        <w:pStyle w:val="ListParagraph"/>
        <w:numPr>
          <w:ilvl w:val="1"/>
          <w:numId w:val="10"/>
        </w:numPr>
      </w:pPr>
      <w:r>
        <w:t>Direct</w:t>
      </w:r>
      <w:r>
        <w:t>s</w:t>
      </w:r>
      <w:r>
        <w:t xml:space="preserve"> OSPI to annually review data to ensure there is not a disproportionate identification of </w:t>
      </w:r>
      <w:proofErr w:type="gramStart"/>
      <w:r>
        <w:t>students;</w:t>
      </w:r>
      <w:proofErr w:type="gramEnd"/>
      <w:r>
        <w:t xml:space="preserve"> </w:t>
      </w:r>
    </w:p>
    <w:p w14:paraId="5FAFB5BA" w14:textId="1466EB90" w:rsidR="00AF1450" w:rsidRDefault="00AF1450" w:rsidP="00AF1450">
      <w:pPr>
        <w:pStyle w:val="ListParagraph"/>
        <w:numPr>
          <w:ilvl w:val="1"/>
          <w:numId w:val="10"/>
        </w:numPr>
      </w:pPr>
      <w:r>
        <w:t>Require</w:t>
      </w:r>
      <w:r>
        <w:t>s</w:t>
      </w:r>
      <w:r>
        <w:t xml:space="preserve"> OSPI to provide technical assistance to school districts experiencing issues related to disproportionality and make professional development opportunities available to promote inclusionary teaching practices</w:t>
      </w:r>
      <w:r w:rsidR="00F64E0B">
        <w:t>; and</w:t>
      </w:r>
    </w:p>
    <w:p w14:paraId="3A95AFB7" w14:textId="2A53B6E9" w:rsidR="00AF1450" w:rsidRDefault="00AF1450" w:rsidP="00AF1450">
      <w:pPr>
        <w:pStyle w:val="ListParagraph"/>
        <w:numPr>
          <w:ilvl w:val="1"/>
          <w:numId w:val="10"/>
        </w:numPr>
      </w:pPr>
      <w:r>
        <w:t>Require</w:t>
      </w:r>
      <w:r>
        <w:t>s</w:t>
      </w:r>
      <w:r>
        <w:t xml:space="preserve"> JLARC and the State Auditor to conduct a performance audit of the state's system of providing special education.</w:t>
      </w:r>
    </w:p>
    <w:p w14:paraId="62AA033F" w14:textId="77777777" w:rsidR="00F64E0B" w:rsidRPr="00AF1450" w:rsidRDefault="00F64E0B" w:rsidP="00F64E0B">
      <w:pPr>
        <w:pStyle w:val="ListParagraph"/>
        <w:ind w:left="1440"/>
      </w:pPr>
    </w:p>
    <w:p w14:paraId="3419D412" w14:textId="43374686" w:rsidR="00C16AA5" w:rsidRDefault="00C16AA5" w:rsidP="00C16AA5">
      <w:pPr>
        <w:pStyle w:val="ListParagraph"/>
        <w:numPr>
          <w:ilvl w:val="0"/>
          <w:numId w:val="10"/>
        </w:numPr>
        <w:spacing w:after="240"/>
        <w:rPr>
          <w:rFonts w:ascii="Cambria" w:eastAsia="Times New Roman" w:hAnsi="Cambria" w:cs="Calibri"/>
          <w:color w:val="212121"/>
        </w:rPr>
      </w:pPr>
      <w:hyperlink r:id="rId11" w:history="1">
        <w:r w:rsidRPr="00CB5A51">
          <w:rPr>
            <w:rStyle w:val="Hyperlink"/>
            <w:rFonts w:eastAsia="Times New Roman" w:cs="Calibri"/>
          </w:rPr>
          <w:t>SB 5311</w:t>
        </w:r>
      </w:hyperlink>
      <w:r w:rsidRPr="00CB5A51">
        <w:rPr>
          <w:rFonts w:ascii="Cambria" w:eastAsia="Times New Roman" w:hAnsi="Cambria" w:cs="Calibri"/>
          <w:color w:val="212121"/>
        </w:rPr>
        <w:t xml:space="preserve"> is Governor-request legislation.  It </w:t>
      </w:r>
      <w:r w:rsidRPr="00CB5A51">
        <w:rPr>
          <w:rFonts w:ascii="Cambria" w:eastAsia="Times New Roman" w:hAnsi="Cambria" w:cs="Calibri"/>
          <w:b/>
          <w:bCs/>
          <w:color w:val="212121"/>
        </w:rPr>
        <w:t>increases special education cost multipliers</w:t>
      </w:r>
      <w:r w:rsidRPr="00CB5A51">
        <w:rPr>
          <w:rFonts w:ascii="Cambria" w:eastAsia="Times New Roman" w:hAnsi="Cambria" w:cs="Calibri"/>
          <w:color w:val="212121"/>
        </w:rPr>
        <w:t xml:space="preserve"> over a 4-year period and increases the funding cap to 15%.</w:t>
      </w:r>
      <w:r>
        <w:rPr>
          <w:rFonts w:ascii="Cambria" w:eastAsia="Times New Roman" w:hAnsi="Cambria" w:cs="Calibri"/>
          <w:color w:val="212121"/>
        </w:rPr>
        <w:t xml:space="preserve">  It </w:t>
      </w:r>
      <w:r w:rsidR="00F64E0B">
        <w:rPr>
          <w:rFonts w:ascii="Cambria" w:eastAsia="Times New Roman" w:hAnsi="Cambria" w:cs="Calibri"/>
          <w:color w:val="212121"/>
        </w:rPr>
        <w:t>passed the House Education Committee on Monday and has been referred to the House Appropriations Committee.</w:t>
      </w:r>
    </w:p>
    <w:p w14:paraId="69926F08" w14:textId="77777777" w:rsidR="00F64E0B" w:rsidRPr="00CB5A51" w:rsidRDefault="00F64E0B" w:rsidP="00F64E0B">
      <w:pPr>
        <w:pStyle w:val="ListParagraph"/>
        <w:spacing w:after="240"/>
        <w:rPr>
          <w:rFonts w:ascii="Cambria" w:eastAsia="Times New Roman" w:hAnsi="Cambria" w:cs="Calibri"/>
          <w:color w:val="212121"/>
        </w:rPr>
      </w:pPr>
    </w:p>
    <w:p w14:paraId="5DE972EE" w14:textId="78DFDD18" w:rsidR="00C16AA5" w:rsidRPr="00F553FC" w:rsidRDefault="00C16AA5" w:rsidP="00C16AA5">
      <w:pPr>
        <w:pStyle w:val="ListParagraph"/>
        <w:numPr>
          <w:ilvl w:val="0"/>
          <w:numId w:val="10"/>
        </w:numPr>
        <w:spacing w:after="240"/>
        <w:rPr>
          <w:rFonts w:ascii="Cambria" w:eastAsia="Times New Roman" w:hAnsi="Cambria" w:cs="Calibri"/>
          <w:color w:val="212121"/>
        </w:rPr>
      </w:pPr>
      <w:hyperlink r:id="rId12" w:history="1">
        <w:r w:rsidRPr="00CF2991">
          <w:rPr>
            <w:rStyle w:val="Hyperlink"/>
            <w:rFonts w:eastAsia="Times New Roman" w:cs="Calibri"/>
          </w:rPr>
          <w:t>HB 1109</w:t>
        </w:r>
      </w:hyperlink>
      <w:r w:rsidRPr="00CF2991">
        <w:rPr>
          <w:rFonts w:ascii="Cambria" w:eastAsia="Times New Roman" w:hAnsi="Cambria" w:cs="Calibri"/>
          <w:color w:val="212121"/>
        </w:rPr>
        <w:t xml:space="preserve"> increases the </w:t>
      </w:r>
      <w:r w:rsidRPr="003A3DB4">
        <w:rPr>
          <w:rFonts w:ascii="Cambria" w:eastAsia="Times New Roman" w:hAnsi="Cambria" w:cs="Calibri"/>
          <w:b/>
          <w:bCs/>
          <w:color w:val="212121"/>
        </w:rPr>
        <w:t>reimbursement for initial evaluations and IEPs</w:t>
      </w:r>
      <w:r w:rsidRPr="00CF2991">
        <w:rPr>
          <w:rFonts w:ascii="Cambria" w:eastAsia="Times New Roman" w:hAnsi="Cambria" w:cs="Calibri"/>
          <w:color w:val="212121"/>
        </w:rPr>
        <w:t xml:space="preserve"> during the summers of 2023, 2023, and 2025.</w:t>
      </w:r>
      <w:r>
        <w:rPr>
          <w:rFonts w:ascii="Cambria" w:eastAsia="Times New Roman" w:hAnsi="Cambria" w:cs="Calibri"/>
          <w:color w:val="212121"/>
        </w:rPr>
        <w:t xml:space="preserve">  It </w:t>
      </w:r>
      <w:r w:rsidR="00F64E0B">
        <w:rPr>
          <w:rFonts w:ascii="Cambria" w:eastAsia="Times New Roman" w:hAnsi="Cambria" w:cs="Calibri"/>
          <w:color w:val="212121"/>
        </w:rPr>
        <w:t>passed the Senate Early Learning &amp; K12 Committee on Monday.  It is scheduled for a hearing in the Senate Ways &amp; Means Committee on Tuesday</w:t>
      </w:r>
      <w:r>
        <w:rPr>
          <w:rFonts w:ascii="Cambria" w:eastAsia="Times New Roman" w:hAnsi="Cambria" w:cs="Calibri"/>
          <w:color w:val="212121"/>
        </w:rPr>
        <w:t>.</w:t>
      </w:r>
    </w:p>
    <w:p w14:paraId="5FEAFDBC" w14:textId="5C939547" w:rsidR="00C16AA5" w:rsidRPr="00CB5A51" w:rsidRDefault="00C16AA5" w:rsidP="00C16AA5">
      <w:pPr>
        <w:rPr>
          <w:rFonts w:cstheme="minorHAnsi"/>
        </w:rPr>
      </w:pPr>
      <w:hyperlink r:id="rId13" w:history="1">
        <w:r w:rsidRPr="009E17FC">
          <w:rPr>
            <w:rStyle w:val="Hyperlink"/>
            <w:rFonts w:cstheme="minorHAnsi"/>
          </w:rPr>
          <w:t>HB 1565</w:t>
        </w:r>
      </w:hyperlink>
      <w:r>
        <w:rPr>
          <w:rFonts w:cstheme="minorHAnsi"/>
        </w:rPr>
        <w:t xml:space="preserve"> addresses professional education workforce recruitment and retention, including the </w:t>
      </w:r>
      <w:r w:rsidRPr="009E17FC">
        <w:rPr>
          <w:rFonts w:cstheme="minorHAnsi"/>
          <w:b/>
          <w:bCs/>
        </w:rPr>
        <w:t>Beginning Educator Support Team (BEST)</w:t>
      </w:r>
      <w:r>
        <w:rPr>
          <w:rFonts w:cstheme="minorHAnsi"/>
        </w:rPr>
        <w:t xml:space="preserve"> program.  This bill </w:t>
      </w:r>
      <w:r w:rsidR="00F64E0B">
        <w:rPr>
          <w:rFonts w:cstheme="minorHAnsi"/>
        </w:rPr>
        <w:t>passed</w:t>
      </w:r>
      <w:r>
        <w:rPr>
          <w:rFonts w:cstheme="minorHAnsi"/>
        </w:rPr>
        <w:t xml:space="preserve"> the Senate Early Learning &amp; K12 Committee</w:t>
      </w:r>
      <w:r w:rsidR="00F64E0B">
        <w:rPr>
          <w:rFonts w:cstheme="minorHAnsi"/>
        </w:rPr>
        <w:t xml:space="preserve"> on Wednesday and is now in the Senate Ways &amp; Means Committee</w:t>
      </w:r>
      <w:r>
        <w:rPr>
          <w:rFonts w:cstheme="minorHAnsi"/>
        </w:rPr>
        <w:t>.</w:t>
      </w:r>
      <w:r w:rsidR="00F64E0B">
        <w:rPr>
          <w:rFonts w:cstheme="minorHAnsi"/>
        </w:rPr>
        <w:t xml:space="preserve">  No hearing scheduled yet.</w:t>
      </w:r>
    </w:p>
    <w:p w14:paraId="5514F701" w14:textId="77777777" w:rsidR="00C16AA5" w:rsidRDefault="00C16AA5" w:rsidP="00C16AA5">
      <w:pPr>
        <w:rPr>
          <w:rFonts w:cstheme="minorHAnsi"/>
        </w:rPr>
      </w:pPr>
    </w:p>
    <w:p w14:paraId="49D3B585" w14:textId="67D2DA9E" w:rsidR="00C16AA5" w:rsidRPr="008E4FC4" w:rsidRDefault="00C16AA5" w:rsidP="008E4FC4">
      <w:pPr>
        <w:rPr>
          <w:rFonts w:cstheme="minorHAnsi"/>
        </w:rPr>
      </w:pPr>
      <w:hyperlink r:id="rId14" w:history="1">
        <w:r w:rsidRPr="002F7980">
          <w:rPr>
            <w:rStyle w:val="Hyperlink"/>
            <w:rFonts w:cs="Calibri"/>
          </w:rPr>
          <w:t>HB 1479</w:t>
        </w:r>
      </w:hyperlink>
      <w:r w:rsidRPr="009E17FC">
        <w:rPr>
          <w:rFonts w:cs="Calibri"/>
          <w:color w:val="212121"/>
        </w:rPr>
        <w:t xml:space="preserve"> related </w:t>
      </w:r>
      <w:r w:rsidRPr="0044005B">
        <w:rPr>
          <w:rFonts w:cs="Calibri"/>
          <w:b/>
          <w:bCs/>
          <w:color w:val="212121"/>
        </w:rPr>
        <w:t>to restraint and isolation of students</w:t>
      </w:r>
      <w:r>
        <w:rPr>
          <w:rFonts w:cs="Calibri"/>
          <w:color w:val="212121"/>
        </w:rPr>
        <w:t xml:space="preserve"> </w:t>
      </w:r>
      <w:r w:rsidR="008E4FC4">
        <w:rPr>
          <w:rFonts w:cs="Calibri"/>
          <w:color w:val="212121"/>
        </w:rPr>
        <w:t>was</w:t>
      </w:r>
      <w:r>
        <w:rPr>
          <w:rFonts w:cs="Calibri"/>
          <w:color w:val="212121"/>
        </w:rPr>
        <w:t xml:space="preserve"> heard in the Senate Early Learning &amp; K12 Committee on Monday.</w:t>
      </w:r>
      <w:r w:rsidR="008E4FC4">
        <w:rPr>
          <w:rFonts w:cs="Calibri"/>
          <w:color w:val="212121"/>
        </w:rPr>
        <w:t xml:space="preserve">  No executive session scheduled yet.</w:t>
      </w:r>
    </w:p>
    <w:p w14:paraId="57E109C8" w14:textId="7A45261A" w:rsidR="00C16AA5" w:rsidRDefault="00C16AA5" w:rsidP="00C16AA5">
      <w:pPr>
        <w:pStyle w:val="Heading1"/>
      </w:pPr>
      <w:r>
        <w:t xml:space="preserve">General News  </w:t>
      </w:r>
    </w:p>
    <w:p w14:paraId="6F412A13" w14:textId="77777777" w:rsidR="00C16AA5" w:rsidRDefault="00C16AA5" w:rsidP="00C16AA5">
      <w:pPr>
        <w:rPr>
          <w:rFonts w:ascii="Cambria" w:hAnsi="Cambria"/>
        </w:rPr>
      </w:pPr>
    </w:p>
    <w:p w14:paraId="31F814BD" w14:textId="77777777" w:rsidR="00C16AA5" w:rsidRPr="001D7BBE" w:rsidRDefault="00C16AA5" w:rsidP="00C16AA5">
      <w:pPr>
        <w:rPr>
          <w:rFonts w:ascii="Cambria" w:hAnsi="Cambria" w:cs="Calibri"/>
          <w:color w:val="212121"/>
        </w:rPr>
      </w:pPr>
      <w:r w:rsidRPr="001D7BBE">
        <w:rPr>
          <w:rFonts w:ascii="Cambria" w:hAnsi="Cambria"/>
        </w:rPr>
        <w:t>On Monday, the state’s revenue forecast showed a slowdown in the state’s economic activity due to lower-than-expected real estate excise tax collections and personal income</w:t>
      </w:r>
      <w:r>
        <w:rPr>
          <w:rFonts w:ascii="Cambria" w:hAnsi="Cambria"/>
        </w:rPr>
        <w:t>,</w:t>
      </w:r>
      <w:r w:rsidRPr="001D7BBE">
        <w:rPr>
          <w:rFonts w:ascii="Cambria" w:hAnsi="Cambria"/>
        </w:rPr>
        <w:t xml:space="preserve"> combined with higher interest rates. </w:t>
      </w:r>
      <w:r>
        <w:rPr>
          <w:rFonts w:ascii="Cambria" w:hAnsi="Cambria"/>
        </w:rPr>
        <w:t xml:space="preserve"> </w:t>
      </w:r>
      <w:r w:rsidRPr="001D7BBE">
        <w:rPr>
          <w:rFonts w:ascii="Cambria" w:hAnsi="Cambria"/>
        </w:rPr>
        <w:t xml:space="preserve">The forecast showed a revenue reduction of </w:t>
      </w:r>
      <w:r>
        <w:rPr>
          <w:rFonts w:ascii="Cambria" w:hAnsi="Cambria"/>
        </w:rPr>
        <w:t>about $1 billion over the next four years.</w:t>
      </w:r>
      <w:r>
        <w:rPr>
          <w:rFonts w:ascii="Cambria" w:hAnsi="Cambria" w:cs="Calibri"/>
          <w:color w:val="212121"/>
        </w:rPr>
        <w:t xml:space="preserve">  </w:t>
      </w:r>
      <w:r w:rsidRPr="001D7BBE">
        <w:rPr>
          <w:rFonts w:ascii="Cambria" w:hAnsi="Cambria" w:cs="Calibri"/>
          <w:color w:val="212121"/>
        </w:rPr>
        <w:t xml:space="preserve">This wasn’t a surprise to budget writers, </w:t>
      </w:r>
      <w:r>
        <w:rPr>
          <w:rFonts w:ascii="Cambria" w:hAnsi="Cambria" w:cs="Calibri"/>
          <w:color w:val="212121"/>
        </w:rPr>
        <w:t xml:space="preserve">however, </w:t>
      </w:r>
      <w:r w:rsidRPr="001D7BBE">
        <w:rPr>
          <w:rFonts w:ascii="Cambria" w:hAnsi="Cambria" w:cs="Calibri"/>
          <w:color w:val="212121"/>
        </w:rPr>
        <w:t xml:space="preserve">who had been telegraphing this downturn for much of the session.   </w:t>
      </w:r>
    </w:p>
    <w:p w14:paraId="154057A0" w14:textId="77777777" w:rsidR="00C16AA5" w:rsidRPr="001D7BBE" w:rsidRDefault="00C16AA5" w:rsidP="00C16AA5">
      <w:pPr>
        <w:rPr>
          <w:rFonts w:ascii="Cambria" w:hAnsi="Cambria" w:cs="Calibri"/>
          <w:color w:val="212121"/>
        </w:rPr>
      </w:pPr>
    </w:p>
    <w:p w14:paraId="606E5B1B" w14:textId="77777777" w:rsidR="00C16AA5" w:rsidRPr="001D7BBE" w:rsidRDefault="00C16AA5" w:rsidP="00C16AA5">
      <w:pPr>
        <w:widowControl w:val="0"/>
        <w:rPr>
          <w:rFonts w:ascii="Cambria" w:hAnsi="Cambria"/>
        </w:rPr>
      </w:pPr>
      <w:r w:rsidRPr="001D7BBE">
        <w:rPr>
          <w:rFonts w:ascii="Cambria" w:hAnsi="Cambria"/>
        </w:rPr>
        <w:t xml:space="preserve">On Monday, Senate budget leaders proposed their two-year capital budget.  Capital budget highlights include funding to increase behavioral health provider capacity; funding for early learning and K12 construction; and a historic $400 million investment in the Housing Trust Fund.  Notably, the proposal </w:t>
      </w:r>
      <w:r>
        <w:rPr>
          <w:rFonts w:ascii="Cambria" w:hAnsi="Cambria"/>
        </w:rPr>
        <w:t>did</w:t>
      </w:r>
      <w:r w:rsidRPr="001D7BBE">
        <w:rPr>
          <w:rFonts w:ascii="Cambria" w:hAnsi="Cambria"/>
        </w:rPr>
        <w:t xml:space="preserve"> not include Governor Inslee’s $4 billion housing bond. The Senate passed </w:t>
      </w:r>
      <w:r>
        <w:rPr>
          <w:rFonts w:ascii="Cambria" w:hAnsi="Cambria"/>
        </w:rPr>
        <w:t>this</w:t>
      </w:r>
      <w:r w:rsidRPr="001D7BBE">
        <w:rPr>
          <w:rFonts w:ascii="Cambria" w:hAnsi="Cambria"/>
        </w:rPr>
        <w:t xml:space="preserve"> budget on Friday</w:t>
      </w:r>
      <w:r>
        <w:rPr>
          <w:rFonts w:ascii="Cambria" w:hAnsi="Cambria"/>
        </w:rPr>
        <w:t xml:space="preserve"> with a unanimous vote.</w:t>
      </w:r>
      <w:r w:rsidRPr="001D7BBE">
        <w:rPr>
          <w:rFonts w:ascii="Cambria" w:hAnsi="Cambria"/>
        </w:rPr>
        <w:t xml:space="preserve">  </w:t>
      </w:r>
    </w:p>
    <w:p w14:paraId="04AA0DAD" w14:textId="77777777" w:rsidR="00C16AA5" w:rsidRPr="001D7BBE" w:rsidRDefault="00C16AA5" w:rsidP="00C16AA5">
      <w:pPr>
        <w:widowControl w:val="0"/>
        <w:rPr>
          <w:rFonts w:ascii="Cambria" w:hAnsi="Cambria"/>
        </w:rPr>
      </w:pPr>
    </w:p>
    <w:p w14:paraId="0ADB6AC9" w14:textId="77777777" w:rsidR="00C16AA5" w:rsidRPr="001D7BBE" w:rsidRDefault="00C16AA5" w:rsidP="00C16AA5">
      <w:pPr>
        <w:widowControl w:val="0"/>
        <w:rPr>
          <w:rFonts w:ascii="Cambria" w:hAnsi="Cambria"/>
        </w:rPr>
      </w:pPr>
      <w:r w:rsidRPr="001D7BBE">
        <w:rPr>
          <w:rFonts w:ascii="Cambria" w:hAnsi="Cambria"/>
        </w:rPr>
        <w:t xml:space="preserve">The Senate’s $69.2 billion operating budget was released on Thursday, with a hearing on Friday.  </w:t>
      </w:r>
      <w:r w:rsidRPr="001D7BBE">
        <w:rPr>
          <w:rFonts w:ascii="Cambria" w:hAnsi="Cambria"/>
          <w:highlight w:val="white"/>
        </w:rPr>
        <w:t xml:space="preserve">The two-year operating budget adds roughly $5.1 billion in new spending and does not rely on any new general taxes or fees. </w:t>
      </w:r>
      <w:r>
        <w:rPr>
          <w:rFonts w:ascii="Cambria" w:hAnsi="Cambria"/>
          <w:highlight w:val="white"/>
        </w:rPr>
        <w:t xml:space="preserve"> </w:t>
      </w:r>
      <w:r w:rsidRPr="001D7BBE">
        <w:rPr>
          <w:rFonts w:ascii="Cambria" w:hAnsi="Cambria"/>
          <w:highlight w:val="white"/>
        </w:rPr>
        <w:t xml:space="preserve">It leaves $3.8 billion in reserves. </w:t>
      </w:r>
      <w:r>
        <w:rPr>
          <w:rFonts w:ascii="Cambria" w:hAnsi="Cambria"/>
          <w:highlight w:val="white"/>
        </w:rPr>
        <w:t xml:space="preserve"> </w:t>
      </w:r>
      <w:r w:rsidRPr="001D7BBE">
        <w:rPr>
          <w:rFonts w:ascii="Cambria" w:hAnsi="Cambria"/>
          <w:highlight w:val="white"/>
        </w:rPr>
        <w:t>Highlights include</w:t>
      </w:r>
      <w:r w:rsidRPr="001D7BBE">
        <w:rPr>
          <w:rFonts w:ascii="Cambria" w:hAnsi="Cambria"/>
        </w:rPr>
        <w:t xml:space="preserve"> an increase in behavioral health provider rates; additional investments in early learning and K12 special education; funding for emergency housing and rental assistance; and investments in law enforcement training.</w:t>
      </w:r>
    </w:p>
    <w:p w14:paraId="1E9C58B2" w14:textId="77777777" w:rsidR="00C16AA5" w:rsidRPr="001D7BBE" w:rsidRDefault="00C16AA5" w:rsidP="00C16AA5">
      <w:pPr>
        <w:widowControl w:val="0"/>
        <w:rPr>
          <w:rFonts w:ascii="Cambria" w:hAnsi="Cambria"/>
        </w:rPr>
      </w:pPr>
    </w:p>
    <w:p w14:paraId="6F035690" w14:textId="77777777" w:rsidR="00C16AA5" w:rsidRPr="001D7BBE" w:rsidRDefault="00C16AA5" w:rsidP="00C16AA5">
      <w:pPr>
        <w:widowControl w:val="0"/>
        <w:rPr>
          <w:rFonts w:ascii="Cambria" w:hAnsi="Cambria"/>
        </w:rPr>
      </w:pPr>
      <w:r w:rsidRPr="001D7BBE">
        <w:rPr>
          <w:rFonts w:ascii="Cambria" w:hAnsi="Cambria"/>
        </w:rPr>
        <w:t xml:space="preserve">On Friday morning, legislative Democrats received much anticipated good news for their budgets when the Washington State Supreme Court upheld the constitutionality of the capital gains tax in </w:t>
      </w:r>
      <w:r w:rsidRPr="001D7BBE">
        <w:rPr>
          <w:rFonts w:ascii="Cambria" w:hAnsi="Cambria"/>
          <w:i/>
        </w:rPr>
        <w:t>Quinn v. State of Washington.</w:t>
      </w:r>
      <w:r w:rsidRPr="001D7BB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1D7BBE">
        <w:rPr>
          <w:rFonts w:ascii="Cambria" w:hAnsi="Cambria"/>
        </w:rPr>
        <w:t>The 2021 law applies a 7% tax to capital gains profits over $250,000 with proceeds to go to early childhood education programs.</w:t>
      </w:r>
    </w:p>
    <w:p w14:paraId="6E1CD177" w14:textId="77777777" w:rsidR="00C16AA5" w:rsidRPr="001D7BBE" w:rsidRDefault="00C16AA5" w:rsidP="00C16AA5">
      <w:pPr>
        <w:widowControl w:val="0"/>
        <w:rPr>
          <w:rFonts w:ascii="Cambria" w:hAnsi="Cambria"/>
        </w:rPr>
      </w:pPr>
    </w:p>
    <w:p w14:paraId="629CA582" w14:textId="77777777" w:rsidR="00C16AA5" w:rsidRPr="001D7BBE" w:rsidRDefault="00C16AA5" w:rsidP="00C16AA5">
      <w:pPr>
        <w:widowControl w:val="0"/>
        <w:rPr>
          <w:rFonts w:ascii="Cambria" w:hAnsi="Cambria"/>
        </w:rPr>
      </w:pPr>
      <w:r w:rsidRPr="001D7BBE">
        <w:rPr>
          <w:rFonts w:ascii="Cambria" w:hAnsi="Cambria"/>
        </w:rPr>
        <w:t xml:space="preserve">House budgets </w:t>
      </w:r>
      <w:r>
        <w:rPr>
          <w:rFonts w:ascii="Cambria" w:hAnsi="Cambria"/>
        </w:rPr>
        <w:t>will</w:t>
      </w:r>
      <w:r w:rsidRPr="001D7BBE">
        <w:rPr>
          <w:rFonts w:ascii="Cambria" w:hAnsi="Cambria"/>
        </w:rPr>
        <w:t xml:space="preserve"> be released on Monday, with a hearing </w:t>
      </w:r>
      <w:r>
        <w:rPr>
          <w:rFonts w:ascii="Cambria" w:hAnsi="Cambria"/>
        </w:rPr>
        <w:t>on the operating budget that same day</w:t>
      </w:r>
      <w:r w:rsidRPr="001D7BBE">
        <w:rPr>
          <w:rFonts w:ascii="Cambria" w:hAnsi="Cambria"/>
        </w:rPr>
        <w:t xml:space="preserve">.  Once both chambers pass their respective budgets, work turns to negotiating final budget agreements.  </w:t>
      </w:r>
    </w:p>
    <w:p w14:paraId="2E865FFE" w14:textId="77777777" w:rsidR="00C16AA5" w:rsidRPr="001D7BBE" w:rsidRDefault="00C16AA5" w:rsidP="00C16AA5">
      <w:pPr>
        <w:widowControl w:val="0"/>
        <w:rPr>
          <w:rFonts w:ascii="Cambria" w:hAnsi="Cambria"/>
        </w:rPr>
      </w:pPr>
    </w:p>
    <w:p w14:paraId="741D5F19" w14:textId="77777777" w:rsidR="00C16AA5" w:rsidRPr="001D7BBE" w:rsidRDefault="00C16AA5" w:rsidP="00C16AA5">
      <w:pPr>
        <w:widowControl w:val="0"/>
        <w:rPr>
          <w:rFonts w:ascii="Cambria" w:hAnsi="Cambria"/>
        </w:rPr>
      </w:pPr>
    </w:p>
    <w:p w14:paraId="25D63B65" w14:textId="77777777" w:rsidR="00C16AA5" w:rsidRPr="001D7BBE" w:rsidRDefault="00C16AA5" w:rsidP="00C16AA5">
      <w:pPr>
        <w:widowControl w:val="0"/>
        <w:rPr>
          <w:rFonts w:ascii="Cambria" w:hAnsi="Cambria"/>
        </w:rPr>
      </w:pPr>
      <w:r w:rsidRPr="001D7BBE">
        <w:rPr>
          <w:rFonts w:ascii="Cambria" w:hAnsi="Cambria"/>
          <w:b/>
        </w:rPr>
        <w:t>Upcoming Dates</w:t>
      </w:r>
    </w:p>
    <w:p w14:paraId="26B1482B" w14:textId="77777777" w:rsidR="00C16AA5" w:rsidRPr="001D7BBE" w:rsidRDefault="00C16AA5" w:rsidP="00C16AA5">
      <w:pPr>
        <w:widowControl w:val="0"/>
        <w:rPr>
          <w:rFonts w:ascii="Cambria" w:hAnsi="Cambria"/>
        </w:rPr>
      </w:pPr>
      <w:r w:rsidRPr="001D7BBE">
        <w:rPr>
          <w:rFonts w:ascii="Cambria" w:hAnsi="Cambria"/>
        </w:rPr>
        <w:t>March 29 - Policy committee cutoff - opposite house</w:t>
      </w:r>
    </w:p>
    <w:p w14:paraId="7A2A4F1E" w14:textId="77777777" w:rsidR="00C16AA5" w:rsidRPr="001D7BBE" w:rsidRDefault="00C16AA5" w:rsidP="00C16AA5">
      <w:pPr>
        <w:widowControl w:val="0"/>
        <w:rPr>
          <w:rFonts w:ascii="Cambria" w:hAnsi="Cambria"/>
        </w:rPr>
      </w:pPr>
      <w:r w:rsidRPr="001D7BBE">
        <w:rPr>
          <w:rFonts w:ascii="Cambria" w:hAnsi="Cambria"/>
        </w:rPr>
        <w:t>April 4 - Fiscal committee cutoff - opposite house</w:t>
      </w:r>
    </w:p>
    <w:p w14:paraId="442A2643" w14:textId="77777777" w:rsidR="00C16AA5" w:rsidRPr="001D7BBE" w:rsidRDefault="00C16AA5" w:rsidP="00C16AA5">
      <w:pPr>
        <w:widowControl w:val="0"/>
        <w:rPr>
          <w:rFonts w:ascii="Cambria" w:hAnsi="Cambria"/>
        </w:rPr>
      </w:pPr>
      <w:r w:rsidRPr="001D7BBE">
        <w:rPr>
          <w:rFonts w:ascii="Cambria" w:hAnsi="Cambria"/>
        </w:rPr>
        <w:t>April 12 - Floor cutoff - opposite house</w:t>
      </w:r>
    </w:p>
    <w:p w14:paraId="6D6F0A0A" w14:textId="3D0108A8" w:rsidR="00C16AA5" w:rsidRPr="008E4FC4" w:rsidRDefault="00C16AA5" w:rsidP="008E4FC4">
      <w:pPr>
        <w:widowControl w:val="0"/>
        <w:rPr>
          <w:rFonts w:ascii="Cambria" w:hAnsi="Cambria"/>
        </w:rPr>
      </w:pPr>
      <w:r w:rsidRPr="001D7BBE">
        <w:rPr>
          <w:rFonts w:ascii="Cambria" w:hAnsi="Cambria"/>
        </w:rPr>
        <w:t>April 23 - Sine Die</w:t>
      </w:r>
    </w:p>
    <w:sectPr w:rsidR="00C16AA5" w:rsidRPr="008E4FC4" w:rsidSect="002A7CED">
      <w:footerReference w:type="default" r:id="rId15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76E4" w14:textId="77777777" w:rsidR="00470ABF" w:rsidRDefault="00470ABF">
      <w:r>
        <w:separator/>
      </w:r>
    </w:p>
  </w:endnote>
  <w:endnote w:type="continuationSeparator" w:id="0">
    <w:p w14:paraId="3A4A8690" w14:textId="77777777" w:rsidR="00470ABF" w:rsidRDefault="004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7245" w14:textId="77777777" w:rsidR="00687DEB" w:rsidRDefault="00000000">
    <w:pPr>
      <w:spacing w:before="240" w:after="240"/>
    </w:pPr>
    <w:r>
      <w:rPr>
        <w:color w:val="000000"/>
      </w:rPr>
      <w:t>Detail Report</w:t>
    </w:r>
    <w:r>
      <w:rPr>
        <w:color w:val="000000"/>
      </w:rPr>
      <w:br/>
      <w:t>March 26, 2023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836C22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36C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1CF4" w14:textId="77777777" w:rsidR="00470ABF" w:rsidRDefault="00470ABF">
      <w:r>
        <w:separator/>
      </w:r>
    </w:p>
  </w:footnote>
  <w:footnote w:type="continuationSeparator" w:id="0">
    <w:p w14:paraId="0AFC8FE0" w14:textId="77777777" w:rsidR="00470ABF" w:rsidRDefault="0047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092"/>
    <w:multiLevelType w:val="hybridMultilevel"/>
    <w:tmpl w:val="58F4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9A42E3"/>
    <w:multiLevelType w:val="hybridMultilevel"/>
    <w:tmpl w:val="7E90B80E"/>
    <w:lvl w:ilvl="0" w:tplc="52082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CF75C5"/>
    <w:multiLevelType w:val="hybridMultilevel"/>
    <w:tmpl w:val="90327180"/>
    <w:lvl w:ilvl="0" w:tplc="79927939">
      <w:start w:val="1"/>
      <w:numFmt w:val="decimal"/>
      <w:lvlText w:val="%1."/>
      <w:lvlJc w:val="left"/>
      <w:pPr>
        <w:ind w:left="720" w:hanging="360"/>
      </w:pPr>
    </w:lvl>
    <w:lvl w:ilvl="1" w:tplc="79927939" w:tentative="1">
      <w:start w:val="1"/>
      <w:numFmt w:val="lowerLetter"/>
      <w:lvlText w:val="%2."/>
      <w:lvlJc w:val="left"/>
      <w:pPr>
        <w:ind w:left="1440" w:hanging="360"/>
      </w:pPr>
    </w:lvl>
    <w:lvl w:ilvl="2" w:tplc="79927939" w:tentative="1">
      <w:start w:val="1"/>
      <w:numFmt w:val="lowerRoman"/>
      <w:lvlText w:val="%3."/>
      <w:lvlJc w:val="right"/>
      <w:pPr>
        <w:ind w:left="2160" w:hanging="180"/>
      </w:pPr>
    </w:lvl>
    <w:lvl w:ilvl="3" w:tplc="79927939" w:tentative="1">
      <w:start w:val="1"/>
      <w:numFmt w:val="decimal"/>
      <w:lvlText w:val="%4."/>
      <w:lvlJc w:val="left"/>
      <w:pPr>
        <w:ind w:left="2880" w:hanging="360"/>
      </w:pPr>
    </w:lvl>
    <w:lvl w:ilvl="4" w:tplc="79927939" w:tentative="1">
      <w:start w:val="1"/>
      <w:numFmt w:val="lowerLetter"/>
      <w:lvlText w:val="%5."/>
      <w:lvlJc w:val="left"/>
      <w:pPr>
        <w:ind w:left="3600" w:hanging="360"/>
      </w:pPr>
    </w:lvl>
    <w:lvl w:ilvl="5" w:tplc="79927939" w:tentative="1">
      <w:start w:val="1"/>
      <w:numFmt w:val="lowerRoman"/>
      <w:lvlText w:val="%6."/>
      <w:lvlJc w:val="right"/>
      <w:pPr>
        <w:ind w:left="4320" w:hanging="180"/>
      </w:pPr>
    </w:lvl>
    <w:lvl w:ilvl="6" w:tplc="79927939" w:tentative="1">
      <w:start w:val="1"/>
      <w:numFmt w:val="decimal"/>
      <w:lvlText w:val="%7."/>
      <w:lvlJc w:val="left"/>
      <w:pPr>
        <w:ind w:left="5040" w:hanging="360"/>
      </w:pPr>
    </w:lvl>
    <w:lvl w:ilvl="7" w:tplc="79927939" w:tentative="1">
      <w:start w:val="1"/>
      <w:numFmt w:val="lowerLetter"/>
      <w:lvlText w:val="%8."/>
      <w:lvlJc w:val="left"/>
      <w:pPr>
        <w:ind w:left="5760" w:hanging="360"/>
      </w:pPr>
    </w:lvl>
    <w:lvl w:ilvl="8" w:tplc="79927939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431220">
    <w:abstractNumId w:val="5"/>
  </w:num>
  <w:num w:numId="2" w16cid:durableId="1088380435">
    <w:abstractNumId w:val="7"/>
  </w:num>
  <w:num w:numId="3" w16cid:durableId="363291702">
    <w:abstractNumId w:val="8"/>
  </w:num>
  <w:num w:numId="4" w16cid:durableId="993603921">
    <w:abstractNumId w:val="6"/>
  </w:num>
  <w:num w:numId="5" w16cid:durableId="410272697">
    <w:abstractNumId w:val="2"/>
  </w:num>
  <w:num w:numId="6" w16cid:durableId="1544713566">
    <w:abstractNumId w:val="1"/>
  </w:num>
  <w:num w:numId="7" w16cid:durableId="171381163">
    <w:abstractNumId w:val="4"/>
  </w:num>
  <w:num w:numId="8" w16cid:durableId="971864661">
    <w:abstractNumId w:val="3"/>
  </w:num>
  <w:num w:numId="9" w16cid:durableId="1595506442">
    <w:abstractNumId w:val="9"/>
  </w:num>
  <w:num w:numId="10" w16cid:durableId="115961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80127"/>
    <w:rsid w:val="000F0501"/>
    <w:rsid w:val="00190762"/>
    <w:rsid w:val="00253FC7"/>
    <w:rsid w:val="002A7CED"/>
    <w:rsid w:val="00332050"/>
    <w:rsid w:val="00403577"/>
    <w:rsid w:val="00470ABF"/>
    <w:rsid w:val="00596F6D"/>
    <w:rsid w:val="00624664"/>
    <w:rsid w:val="00687DEB"/>
    <w:rsid w:val="006E2870"/>
    <w:rsid w:val="007C4D0A"/>
    <w:rsid w:val="00836C22"/>
    <w:rsid w:val="00843371"/>
    <w:rsid w:val="008E4FC4"/>
    <w:rsid w:val="00A93BCE"/>
    <w:rsid w:val="00AC30E5"/>
    <w:rsid w:val="00AF1450"/>
    <w:rsid w:val="00C16AA5"/>
    <w:rsid w:val="00D916BB"/>
    <w:rsid w:val="00F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87866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A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filesext.leg.wa.gov/biennium/2023-24/Pdf/Bills/House%20Bills/1222.pdf?q=20230115205537" TargetMode="External"/><Relationship Id="rId13" Type="http://schemas.openxmlformats.org/officeDocument/2006/relationships/hyperlink" Target="https://app.leg.wa.gov/billsummary?BillNumber=1565&amp;Year=2023&amp;Initiative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leg.wa.gov/billsummary?BillNumber=1001&amp;Initiative=false&amp;Year=2023" TargetMode="External"/><Relationship Id="rId12" Type="http://schemas.openxmlformats.org/officeDocument/2006/relationships/hyperlink" Target="https://app.leg.wa.gov/billsummary?BillNumber=1109&amp;Initiative=false&amp;Year=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billsummary?BillNumber=5311&amp;Initiative=false&amp;Year=20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pp.leg.wa.gov/billsummary?BillNumber=1436&amp;Initiative=false&amp;Year=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billsummary?BillNumber=1508&amp;Chamber=House&amp;Year=2023" TargetMode="External"/><Relationship Id="rId14" Type="http://schemas.openxmlformats.org/officeDocument/2006/relationships/hyperlink" Target="https://app.leg.wa.gov/billsummary?BillNumber=1479&amp;Year=2023&amp;Initiative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Melissa Johnson</cp:lastModifiedBy>
  <cp:revision>3</cp:revision>
  <dcterms:created xsi:type="dcterms:W3CDTF">2023-03-26T18:43:00Z</dcterms:created>
  <dcterms:modified xsi:type="dcterms:W3CDTF">2023-03-26T18:43:00Z</dcterms:modified>
  <cp:category/>
</cp:coreProperties>
</file>